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79" w:rsidRDefault="00581F79" w:rsidP="00581F79">
      <w:pPr>
        <w:pStyle w:val="Heading2"/>
      </w:pPr>
      <w:r>
        <w:t xml:space="preserve">Topics that will broadly frame the workshop contents are: </w:t>
      </w:r>
    </w:p>
    <w:p w:rsidR="00581F79" w:rsidRDefault="00581F79" w:rsidP="00581F79">
      <w:pPr>
        <w:numPr>
          <w:ilvl w:val="0"/>
          <w:numId w:val="1"/>
        </w:numPr>
        <w:spacing w:before="100" w:beforeAutospacing="1" w:after="100" w:afterAutospacing="1"/>
        <w:rPr>
          <w:rFonts w:eastAsia="Times New Roman"/>
          <w:b/>
          <w:bCs/>
          <w:color w:val="0066FF"/>
        </w:rPr>
      </w:pPr>
      <w:r>
        <w:rPr>
          <w:rFonts w:eastAsia="Times New Roman"/>
          <w:b/>
          <w:bCs/>
          <w:color w:val="0066FF"/>
        </w:rPr>
        <w:t xml:space="preserve">Operations Management - What and Why? </w:t>
      </w:r>
    </w:p>
    <w:tbl>
      <w:tblPr>
        <w:tblW w:w="5000" w:type="pct"/>
        <w:jc w:val="center"/>
        <w:tblCellSpacing w:w="0" w:type="dxa"/>
        <w:tblCellMar>
          <w:left w:w="0" w:type="dxa"/>
          <w:right w:w="0" w:type="dxa"/>
        </w:tblCellMar>
        <w:tblLook w:val="04A0"/>
      </w:tblPr>
      <w:tblGrid>
        <w:gridCol w:w="150"/>
        <w:gridCol w:w="9210"/>
      </w:tblGrid>
      <w:tr w:rsidR="00581F79" w:rsidRPr="00491E77" w:rsidTr="00252631">
        <w:trPr>
          <w:tblCellSpacing w:w="0" w:type="dxa"/>
          <w:jc w:val="center"/>
        </w:trPr>
        <w:tc>
          <w:tcPr>
            <w:tcW w:w="0" w:type="auto"/>
            <w:gridSpan w:val="2"/>
            <w:vAlign w:val="center"/>
            <w:hideMark/>
          </w:tcPr>
          <w:tbl>
            <w:tblPr>
              <w:tblW w:w="5000" w:type="pct"/>
              <w:jc w:val="center"/>
              <w:tblCellSpacing w:w="0" w:type="dxa"/>
              <w:tblCellMar>
                <w:left w:w="0" w:type="dxa"/>
                <w:right w:w="0" w:type="dxa"/>
              </w:tblCellMar>
              <w:tblLook w:val="04A0"/>
            </w:tblPr>
            <w:tblGrid>
              <w:gridCol w:w="5895"/>
              <w:gridCol w:w="3465"/>
            </w:tblGrid>
            <w:tr w:rsidR="00581F79" w:rsidRPr="00491E77" w:rsidTr="00252631">
              <w:trPr>
                <w:tblCellSpacing w:w="0" w:type="dxa"/>
                <w:jc w:val="center"/>
              </w:trPr>
              <w:tc>
                <w:tcPr>
                  <w:tcW w:w="0" w:type="auto"/>
                  <w:gridSpan w:val="2"/>
                  <w:vAlign w:val="center"/>
                  <w:hideMark/>
                </w:tcPr>
                <w:p w:rsidR="00581F79" w:rsidRPr="00491E77" w:rsidRDefault="00581F79" w:rsidP="00252631">
                  <w:pPr>
                    <w:spacing w:before="100" w:beforeAutospacing="1" w:after="100" w:afterAutospacing="1"/>
                    <w:jc w:val="center"/>
                    <w:outlineLvl w:val="0"/>
                    <w:rPr>
                      <w:rFonts w:ascii="Tahoma" w:eastAsia="Times New Roman" w:hAnsi="Tahoma" w:cs="Tahoma"/>
                      <w:b/>
                      <w:bCs/>
                      <w:kern w:val="36"/>
                      <w:sz w:val="34"/>
                      <w:szCs w:val="34"/>
                    </w:rPr>
                  </w:pPr>
                  <w:r>
                    <w:rPr>
                      <w:rFonts w:ascii="Tahoma" w:eastAsia="Times New Roman" w:hAnsi="Tahoma" w:cs="Tahoma"/>
                      <w:b/>
                      <w:bCs/>
                      <w:kern w:val="36"/>
                      <w:sz w:val="48"/>
                      <w:szCs w:val="48"/>
                    </w:rPr>
                    <w:t>O</w:t>
                  </w:r>
                  <w:r w:rsidRPr="00F46A35">
                    <w:rPr>
                      <w:rFonts w:ascii="Tahoma" w:eastAsia="Times New Roman" w:hAnsi="Tahoma" w:cs="Tahoma"/>
                      <w:b/>
                      <w:bCs/>
                      <w:kern w:val="36"/>
                      <w:sz w:val="48"/>
                      <w:szCs w:val="48"/>
                    </w:rPr>
                    <w:t xml:space="preserve">perations </w:t>
                  </w:r>
                  <w:r>
                    <w:rPr>
                      <w:rFonts w:ascii="Tahoma" w:eastAsia="Times New Roman" w:hAnsi="Tahoma" w:cs="Tahoma"/>
                      <w:b/>
                      <w:bCs/>
                      <w:kern w:val="36"/>
                      <w:sz w:val="48"/>
                      <w:szCs w:val="48"/>
                    </w:rPr>
                    <w:t>M</w:t>
                  </w:r>
                  <w:r w:rsidRPr="00F46A35">
                    <w:rPr>
                      <w:rFonts w:ascii="Tahoma" w:eastAsia="Times New Roman" w:hAnsi="Tahoma" w:cs="Tahoma"/>
                      <w:b/>
                      <w:bCs/>
                      <w:kern w:val="36"/>
                      <w:sz w:val="48"/>
                      <w:szCs w:val="48"/>
                    </w:rPr>
                    <w:t>anagement</w:t>
                  </w:r>
                </w:p>
              </w:tc>
            </w:tr>
            <w:tr w:rsidR="00581F79" w:rsidRPr="00491E77" w:rsidTr="00252631">
              <w:trPr>
                <w:trHeight w:val="120"/>
                <w:tblCellSpacing w:w="0" w:type="dxa"/>
                <w:jc w:val="center"/>
              </w:trPr>
              <w:tc>
                <w:tcPr>
                  <w:tcW w:w="0" w:type="auto"/>
                  <w:gridSpan w:val="2"/>
                  <w:vAlign w:val="center"/>
                  <w:hideMark/>
                </w:tcPr>
                <w:p w:rsidR="00581F79" w:rsidRPr="00491E77" w:rsidRDefault="00581F79" w:rsidP="00252631">
                  <w:pPr>
                    <w:rPr>
                      <w:rFonts w:ascii="Tahoma" w:eastAsia="Times New Roman" w:hAnsi="Tahoma" w:cs="Tahoma"/>
                      <w:sz w:val="34"/>
                      <w:szCs w:val="34"/>
                    </w:rPr>
                  </w:pPr>
                </w:p>
              </w:tc>
            </w:tr>
            <w:tr w:rsidR="00581F79" w:rsidRPr="00491E77" w:rsidTr="00252631">
              <w:trPr>
                <w:trHeight w:val="375"/>
                <w:tblCellSpacing w:w="0" w:type="dxa"/>
                <w:jc w:val="center"/>
              </w:trPr>
              <w:tc>
                <w:tcPr>
                  <w:tcW w:w="1800" w:type="dxa"/>
                  <w:hideMark/>
                </w:tcPr>
                <w:p w:rsidR="00581F79" w:rsidRPr="00491E77" w:rsidRDefault="00581F79" w:rsidP="00252631">
                  <w:pPr>
                    <w:rPr>
                      <w:rFonts w:ascii="MS Reference Sans Serif" w:eastAsia="Times New Roman" w:hAnsi="MS Reference Sans Serif" w:cs="Tahoma"/>
                      <w:color w:val="0066CC"/>
                      <w:sz w:val="17"/>
                      <w:szCs w:val="17"/>
                    </w:rPr>
                  </w:pPr>
                </w:p>
              </w:tc>
              <w:tc>
                <w:tcPr>
                  <w:tcW w:w="0" w:type="auto"/>
                  <w:vAlign w:val="center"/>
                  <w:hideMark/>
                </w:tcPr>
                <w:p w:rsidR="00581F79" w:rsidRPr="00491E77" w:rsidRDefault="00581F79" w:rsidP="00252631">
                  <w:pPr>
                    <w:jc w:val="right"/>
                    <w:rPr>
                      <w:rFonts w:ascii="Tahoma" w:eastAsia="Times New Roman" w:hAnsi="Tahoma" w:cs="Tahoma"/>
                    </w:rPr>
                  </w:pPr>
                </w:p>
              </w:tc>
            </w:tr>
          </w:tbl>
          <w:p w:rsidR="00581F79" w:rsidRPr="00491E77" w:rsidRDefault="00581F79" w:rsidP="00252631">
            <w:pPr>
              <w:jc w:val="center"/>
              <w:rPr>
                <w:rFonts w:ascii="Tahoma" w:eastAsia="Times New Roman" w:hAnsi="Tahoma" w:cs="Tahoma"/>
              </w:rPr>
            </w:pPr>
          </w:p>
        </w:tc>
      </w:tr>
      <w:tr w:rsidR="00581F79" w:rsidRPr="00491E77" w:rsidTr="00252631">
        <w:trPr>
          <w:tblCellSpacing w:w="0" w:type="dxa"/>
          <w:jc w:val="center"/>
        </w:trPr>
        <w:tc>
          <w:tcPr>
            <w:tcW w:w="150" w:type="dxa"/>
            <w:vAlign w:val="center"/>
            <w:hideMark/>
          </w:tcPr>
          <w:p w:rsidR="00581F79" w:rsidRPr="00491E77" w:rsidRDefault="00581F79" w:rsidP="00252631">
            <w:pPr>
              <w:jc w:val="center"/>
              <w:rPr>
                <w:rFonts w:ascii="Tahoma" w:eastAsia="Times New Roman" w:hAnsi="Tahoma" w:cs="Tahoma"/>
              </w:rPr>
            </w:pPr>
          </w:p>
        </w:tc>
        <w:tc>
          <w:tcPr>
            <w:tcW w:w="0" w:type="auto"/>
            <w:vAlign w:val="center"/>
            <w:hideMark/>
          </w:tcPr>
          <w:tbl>
            <w:tblPr>
              <w:tblW w:w="0" w:type="auto"/>
              <w:jc w:val="center"/>
              <w:tblCellSpacing w:w="0" w:type="dxa"/>
              <w:tblCellMar>
                <w:left w:w="0" w:type="dxa"/>
                <w:right w:w="0" w:type="dxa"/>
              </w:tblCellMar>
              <w:tblLook w:val="04A0"/>
            </w:tblPr>
            <w:tblGrid>
              <w:gridCol w:w="9210"/>
            </w:tblGrid>
            <w:tr w:rsidR="00581F79" w:rsidRPr="00491E77" w:rsidTr="00252631">
              <w:trPr>
                <w:trHeight w:val="300"/>
                <w:tblCellSpacing w:w="0" w:type="dxa"/>
                <w:jc w:val="center"/>
              </w:trPr>
              <w:tc>
                <w:tcPr>
                  <w:tcW w:w="0" w:type="auto"/>
                  <w:vAlign w:val="center"/>
                  <w:hideMark/>
                </w:tcPr>
                <w:p w:rsidR="00581F79" w:rsidRPr="00491E77" w:rsidRDefault="00581F79" w:rsidP="00252631">
                  <w:pPr>
                    <w:jc w:val="center"/>
                    <w:rPr>
                      <w:rFonts w:ascii="Tahoma" w:eastAsia="Times New Roman" w:hAnsi="Tahoma" w:cs="Tahoma"/>
                    </w:rPr>
                  </w:pPr>
                </w:p>
              </w:tc>
            </w:tr>
            <w:tr w:rsidR="00581F79" w:rsidRPr="00491E77" w:rsidTr="00252631">
              <w:trPr>
                <w:tblCellSpacing w:w="0" w:type="dxa"/>
                <w:jc w:val="center"/>
              </w:trPr>
              <w:tc>
                <w:tcPr>
                  <w:tcW w:w="0" w:type="auto"/>
                  <w:vAlign w:val="center"/>
                  <w:hideMark/>
                </w:tcPr>
                <w:p w:rsidR="00581F79" w:rsidRPr="00491E77" w:rsidRDefault="00581F79" w:rsidP="00252631">
                  <w:pPr>
                    <w:rPr>
                      <w:rFonts w:ascii="Tahoma" w:eastAsia="Times New Roman" w:hAnsi="Tahoma" w:cs="Tahoma"/>
                    </w:rPr>
                  </w:pPr>
                  <w:proofErr w:type="spellStart"/>
                  <w:r>
                    <w:rPr>
                      <w:rFonts w:ascii="MS Reference Sans Serif" w:eastAsia="Times New Roman" w:hAnsi="MS Reference Sans Serif" w:cs="Tahoma"/>
                      <w:b/>
                      <w:bCs/>
                      <w:color w:val="000000"/>
                      <w:sz w:val="22"/>
                    </w:rPr>
                    <w:t>O</w:t>
                  </w:r>
                  <w:r w:rsidRPr="00491E77">
                    <w:rPr>
                      <w:rFonts w:ascii="MS Reference Sans Serif" w:eastAsia="Times New Roman" w:hAnsi="MS Reference Sans Serif" w:cs="Tahoma"/>
                      <w:b/>
                      <w:bCs/>
                      <w:color w:val="000000"/>
                      <w:sz w:val="22"/>
                    </w:rPr>
                    <w:t>p·er·a·tions</w:t>
                  </w:r>
                  <w:proofErr w:type="spellEnd"/>
                  <w:r w:rsidRPr="00491E77">
                    <w:rPr>
                      <w:rFonts w:ascii="MS Reference Sans Serif" w:eastAsia="Times New Roman" w:hAnsi="MS Reference Sans Serif" w:cs="Tahoma"/>
                      <w:b/>
                      <w:bCs/>
                      <w:color w:val="000000"/>
                      <w:sz w:val="22"/>
                    </w:rPr>
                    <w:t xml:space="preserve"> </w:t>
                  </w:r>
                  <w:proofErr w:type="spellStart"/>
                  <w:r w:rsidRPr="00491E77">
                    <w:rPr>
                      <w:rFonts w:ascii="MS Reference Sans Serif" w:eastAsia="Times New Roman" w:hAnsi="MS Reference Sans Serif" w:cs="Tahoma"/>
                      <w:b/>
                      <w:bCs/>
                      <w:color w:val="000000"/>
                      <w:sz w:val="22"/>
                    </w:rPr>
                    <w:t>man·age·ment</w:t>
                  </w:r>
                  <w:proofErr w:type="spellEnd"/>
                </w:p>
              </w:tc>
            </w:tr>
            <w:tr w:rsidR="00581F79" w:rsidRPr="00491E77" w:rsidTr="00252631">
              <w:trPr>
                <w:tblCellSpacing w:w="0" w:type="dxa"/>
                <w:jc w:val="center"/>
              </w:trPr>
              <w:tc>
                <w:tcPr>
                  <w:tcW w:w="0" w:type="auto"/>
                  <w:vAlign w:val="center"/>
                  <w:hideMark/>
                </w:tcPr>
                <w:p w:rsidR="00581F79" w:rsidRPr="00491E77" w:rsidRDefault="00581F79" w:rsidP="00252631">
                  <w:pPr>
                    <w:rPr>
                      <w:rFonts w:ascii="MS Reference Sans Serif" w:eastAsia="Times New Roman" w:hAnsi="MS Reference Sans Serif" w:cs="Tahoma"/>
                      <w:color w:val="333333"/>
                    </w:rPr>
                  </w:pPr>
                  <w:r w:rsidRPr="00491E77">
                    <w:rPr>
                      <w:rFonts w:ascii="MS Reference Sans Serif" w:eastAsia="Times New Roman" w:hAnsi="MS Reference Sans Serif" w:cs="Tahoma"/>
                      <w:color w:val="333333"/>
                      <w:sz w:val="22"/>
                      <w:szCs w:val="22"/>
                    </w:rPr>
                    <w:t>noun </w:t>
                  </w:r>
                </w:p>
              </w:tc>
            </w:tr>
            <w:tr w:rsidR="00581F79" w:rsidRPr="00491E77" w:rsidTr="00252631">
              <w:trPr>
                <w:trHeight w:val="300"/>
                <w:tblCellSpacing w:w="0" w:type="dxa"/>
                <w:jc w:val="center"/>
              </w:trPr>
              <w:tc>
                <w:tcPr>
                  <w:tcW w:w="0" w:type="auto"/>
                  <w:vAlign w:val="center"/>
                  <w:hideMark/>
                </w:tcPr>
                <w:p w:rsidR="00581F79" w:rsidRPr="00491E77" w:rsidRDefault="00581F79" w:rsidP="00252631">
                  <w:pPr>
                    <w:jc w:val="center"/>
                    <w:rPr>
                      <w:rFonts w:ascii="Tahoma" w:eastAsia="Times New Roman" w:hAnsi="Tahoma" w:cs="Tahoma"/>
                    </w:rPr>
                  </w:pPr>
                </w:p>
              </w:tc>
            </w:tr>
            <w:tr w:rsidR="00581F79" w:rsidRPr="00491E77" w:rsidTr="00252631">
              <w:trPr>
                <w:tblCellSpacing w:w="0" w:type="dxa"/>
                <w:jc w:val="center"/>
              </w:trPr>
              <w:tc>
                <w:tcPr>
                  <w:tcW w:w="0" w:type="auto"/>
                  <w:vAlign w:val="center"/>
                  <w:hideMark/>
                </w:tcPr>
                <w:p w:rsidR="00581F79" w:rsidRPr="00491E77" w:rsidRDefault="00581F79" w:rsidP="00252631">
                  <w:pPr>
                    <w:rPr>
                      <w:rFonts w:ascii="MS Reference Sans Serif" w:eastAsia="Times New Roman" w:hAnsi="MS Reference Sans Serif" w:cs="Tahoma"/>
                      <w:b/>
                      <w:bCs/>
                      <w:color w:val="000000"/>
                    </w:rPr>
                  </w:pPr>
                  <w:r w:rsidRPr="00491E77">
                    <w:rPr>
                      <w:rFonts w:ascii="MS Reference Sans Serif" w:eastAsia="Times New Roman" w:hAnsi="MS Reference Sans Serif" w:cs="Tahoma"/>
                      <w:b/>
                      <w:bCs/>
                      <w:color w:val="000000"/>
                      <w:sz w:val="22"/>
                      <w:szCs w:val="22"/>
                    </w:rPr>
                    <w:t>Definition:</w:t>
                  </w:r>
                </w:p>
              </w:tc>
            </w:tr>
            <w:tr w:rsidR="00581F79" w:rsidRPr="00491E77" w:rsidTr="00252631">
              <w:trPr>
                <w:tblCellSpacing w:w="0" w:type="dxa"/>
                <w:jc w:val="center"/>
              </w:trPr>
              <w:tc>
                <w:tcPr>
                  <w:tcW w:w="0" w:type="auto"/>
                  <w:vAlign w:val="center"/>
                  <w:hideMark/>
                </w:tcPr>
                <w:p w:rsidR="00581F79" w:rsidRPr="00491E77" w:rsidRDefault="00581F79" w:rsidP="00252631">
                  <w:pPr>
                    <w:jc w:val="center"/>
                    <w:rPr>
                      <w:rFonts w:ascii="Tahoma" w:eastAsia="Times New Roman" w:hAnsi="Tahoma" w:cs="Tahoma"/>
                    </w:rPr>
                  </w:pPr>
                  <w:r w:rsidRPr="00491E77">
                    <w:rPr>
                      <w:rFonts w:ascii="Tahoma" w:eastAsia="Times New Roman" w:hAnsi="Tahoma" w:cs="Tahoma"/>
                    </w:rPr>
                    <w:t> </w:t>
                  </w:r>
                </w:p>
              </w:tc>
            </w:tr>
            <w:tr w:rsidR="00581F79" w:rsidRPr="00491E77" w:rsidTr="00252631">
              <w:trPr>
                <w:tblCellSpacing w:w="0" w:type="dxa"/>
                <w:jc w:val="center"/>
              </w:trPr>
              <w:tc>
                <w:tcPr>
                  <w:tcW w:w="0" w:type="auto"/>
                  <w:vAlign w:val="center"/>
                  <w:hideMark/>
                </w:tcPr>
                <w:p w:rsidR="00581F79" w:rsidRDefault="00581F79" w:rsidP="00252631">
                  <w:pPr>
                    <w:spacing w:after="240"/>
                    <w:jc w:val="center"/>
                    <w:rPr>
                      <w:rFonts w:ascii="MS Reference Sans Serif" w:eastAsia="Times New Roman" w:hAnsi="MS Reference Sans Serif" w:cs="Tahoma"/>
                      <w:color w:val="333333"/>
                    </w:rPr>
                  </w:pPr>
                  <w:r>
                    <w:rPr>
                      <w:rFonts w:ascii="MS Reference Sans Serif" w:eastAsia="Times New Roman" w:hAnsi="MS Reference Sans Serif" w:cs="Tahoma"/>
                      <w:b/>
                      <w:bCs/>
                      <w:color w:val="000000"/>
                      <w:sz w:val="22"/>
                    </w:rPr>
                    <w:t>M</w:t>
                  </w:r>
                  <w:r w:rsidRPr="00491E77">
                    <w:rPr>
                      <w:rFonts w:ascii="MS Reference Sans Serif" w:eastAsia="Times New Roman" w:hAnsi="MS Reference Sans Serif" w:cs="Tahoma"/>
                      <w:b/>
                      <w:bCs/>
                      <w:color w:val="000000"/>
                      <w:sz w:val="22"/>
                    </w:rPr>
                    <w:t>anagement of main business activity: </w:t>
                  </w:r>
                  <w:r w:rsidRPr="00491E77">
                    <w:rPr>
                      <w:rFonts w:ascii="MS Reference Sans Serif" w:eastAsia="Times New Roman" w:hAnsi="MS Reference Sans Serif" w:cs="Tahoma"/>
                      <w:color w:val="333333"/>
                      <w:sz w:val="22"/>
                    </w:rPr>
                    <w:t>the organizing and controlling of the fundamental business activity of providing goods and services to customers</w:t>
                  </w:r>
                </w:p>
                <w:tbl>
                  <w:tblPr>
                    <w:tblW w:w="0" w:type="auto"/>
                    <w:tblCellMar>
                      <w:top w:w="15" w:type="dxa"/>
                      <w:left w:w="15" w:type="dxa"/>
                      <w:bottom w:w="15" w:type="dxa"/>
                      <w:right w:w="15" w:type="dxa"/>
                    </w:tblCellMar>
                    <w:tblLook w:val="04A0"/>
                  </w:tblPr>
                  <w:tblGrid>
                    <w:gridCol w:w="3151"/>
                    <w:gridCol w:w="345"/>
                  </w:tblGrid>
                  <w:tr w:rsidR="00581F79" w:rsidRPr="00491E77" w:rsidTr="00252631">
                    <w:tc>
                      <w:tcPr>
                        <w:tcW w:w="0" w:type="auto"/>
                        <w:vAlign w:val="center"/>
                        <w:hideMark/>
                      </w:tcPr>
                      <w:p w:rsidR="00581F79" w:rsidRPr="00491E77" w:rsidRDefault="00581F79" w:rsidP="00252631">
                        <w:pPr>
                          <w:spacing w:before="100" w:beforeAutospacing="1" w:after="168"/>
                          <w:outlineLvl w:val="2"/>
                          <w:rPr>
                            <w:rFonts w:ascii="Arial" w:eastAsia="Times New Roman" w:hAnsi="Arial" w:cs="Arial"/>
                            <w:b/>
                            <w:bCs/>
                            <w:color w:val="A44533"/>
                            <w:sz w:val="27"/>
                            <w:szCs w:val="27"/>
                          </w:rPr>
                        </w:pPr>
                        <w:r w:rsidRPr="00491E77">
                          <w:rPr>
                            <w:rFonts w:ascii="Arial" w:eastAsia="Times New Roman" w:hAnsi="Arial" w:cs="Arial"/>
                            <w:b/>
                            <w:bCs/>
                            <w:color w:val="A44533"/>
                            <w:sz w:val="27"/>
                            <w:szCs w:val="27"/>
                          </w:rPr>
                          <w:t>operations management</w:t>
                        </w:r>
                      </w:p>
                    </w:tc>
                    <w:tc>
                      <w:tcPr>
                        <w:tcW w:w="0" w:type="auto"/>
                        <w:tcMar>
                          <w:top w:w="15" w:type="dxa"/>
                          <w:left w:w="75" w:type="dxa"/>
                          <w:bottom w:w="15" w:type="dxa"/>
                          <w:right w:w="15" w:type="dxa"/>
                        </w:tcMar>
                        <w:hideMark/>
                      </w:tcPr>
                      <w:p w:rsidR="00581F79" w:rsidRPr="00491E77" w:rsidRDefault="00581F79" w:rsidP="00252631">
                        <w:pPr>
                          <w:rPr>
                            <w:rFonts w:ascii="Verdana" w:eastAsia="Times New Roman" w:hAnsi="Verdana"/>
                            <w:color w:val="000000"/>
                            <w:sz w:val="15"/>
                            <w:szCs w:val="15"/>
                          </w:rPr>
                        </w:pPr>
                        <w:r w:rsidRPr="00491E77">
                          <w:rPr>
                            <w:rFonts w:ascii="Verdana" w:eastAsia="Times New Roman" w:hAnsi="Verdana"/>
                            <w:color w:val="000000"/>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ole="">
                              <v:imagedata r:id="rId5" o:title=""/>
                            </v:shape>
                            <w:control r:id="rId6" w:name="audioplayer" w:shapeid="_x0000_i1027"/>
                          </w:object>
                        </w:r>
                      </w:p>
                    </w:tc>
                  </w:tr>
                </w:tbl>
                <w:p w:rsidR="00581F79" w:rsidRDefault="00581F79" w:rsidP="00252631">
                  <w:pPr>
                    <w:shd w:val="clear" w:color="auto" w:fill="FFFFFF"/>
                    <w:spacing w:before="100" w:beforeAutospacing="1" w:after="144"/>
                    <w:outlineLvl w:val="3"/>
                    <w:rPr>
                      <w:rFonts w:ascii="Arial" w:eastAsia="Times New Roman" w:hAnsi="Arial" w:cs="Arial"/>
                      <w:b/>
                      <w:bCs/>
                      <w:color w:val="676767"/>
                      <w:sz w:val="18"/>
                      <w:szCs w:val="18"/>
                    </w:rPr>
                  </w:pPr>
                  <w:r w:rsidRPr="00491E77">
                    <w:rPr>
                      <w:rFonts w:ascii="Arial" w:eastAsia="Times New Roman" w:hAnsi="Arial" w:cs="Arial"/>
                      <w:b/>
                      <w:bCs/>
                      <w:color w:val="676767"/>
                      <w:sz w:val="18"/>
                      <w:szCs w:val="18"/>
                    </w:rPr>
                    <w:t>Definition</w:t>
                  </w:r>
                </w:p>
                <w:p w:rsidR="00581F79" w:rsidRPr="00491E77" w:rsidRDefault="00581F79" w:rsidP="00252631">
                  <w:pPr>
                    <w:shd w:val="clear" w:color="auto" w:fill="FFFFFF"/>
                    <w:spacing w:before="100" w:beforeAutospacing="1" w:after="144"/>
                    <w:outlineLvl w:val="3"/>
                    <w:rPr>
                      <w:rFonts w:ascii="Arial" w:eastAsia="Times New Roman" w:hAnsi="Arial" w:cs="Arial"/>
                      <w:b/>
                      <w:bCs/>
                      <w:color w:val="676767"/>
                      <w:sz w:val="18"/>
                      <w:szCs w:val="18"/>
                    </w:rPr>
                  </w:pPr>
                  <w:hyperlink r:id="rId7" w:history="1">
                    <w:r w:rsidRPr="00491E77">
                      <w:rPr>
                        <w:rFonts w:ascii="Verdana" w:eastAsia="Times New Roman" w:hAnsi="Verdana"/>
                        <w:color w:val="000000"/>
                        <w:sz w:val="18"/>
                        <w:szCs w:val="18"/>
                      </w:rPr>
                      <w:t>Design</w:t>
                    </w:r>
                  </w:hyperlink>
                  <w:r w:rsidRPr="00491E77">
                    <w:rPr>
                      <w:rFonts w:ascii="Verdana" w:eastAsia="Times New Roman" w:hAnsi="Verdana"/>
                      <w:color w:val="000000"/>
                      <w:sz w:val="18"/>
                      <w:szCs w:val="18"/>
                    </w:rPr>
                    <w:t xml:space="preserve">, </w:t>
                  </w:r>
                  <w:hyperlink r:id="rId8" w:history="1">
                    <w:r w:rsidRPr="00491E77">
                      <w:rPr>
                        <w:rFonts w:ascii="Verdana" w:eastAsia="Times New Roman" w:hAnsi="Verdana"/>
                        <w:color w:val="000000"/>
                        <w:sz w:val="18"/>
                        <w:szCs w:val="18"/>
                      </w:rPr>
                      <w:t>execution</w:t>
                    </w:r>
                  </w:hyperlink>
                  <w:r w:rsidRPr="00491E77">
                    <w:rPr>
                      <w:rFonts w:ascii="Verdana" w:eastAsia="Times New Roman" w:hAnsi="Verdana"/>
                      <w:color w:val="000000"/>
                      <w:sz w:val="18"/>
                      <w:szCs w:val="18"/>
                    </w:rPr>
                    <w:t xml:space="preserve">, and </w:t>
                  </w:r>
                  <w:hyperlink r:id="rId9" w:history="1">
                    <w:r w:rsidRPr="00491E77">
                      <w:rPr>
                        <w:rFonts w:ascii="Verdana" w:eastAsia="Times New Roman" w:hAnsi="Verdana"/>
                        <w:color w:val="000000"/>
                        <w:sz w:val="18"/>
                        <w:szCs w:val="18"/>
                      </w:rPr>
                      <w:t>control</w:t>
                    </w:r>
                  </w:hyperlink>
                  <w:r w:rsidRPr="00491E77">
                    <w:rPr>
                      <w:rFonts w:ascii="Verdana" w:eastAsia="Times New Roman" w:hAnsi="Verdana"/>
                      <w:color w:val="000000"/>
                      <w:sz w:val="18"/>
                      <w:szCs w:val="18"/>
                    </w:rPr>
                    <w:t xml:space="preserve"> of a firm's </w:t>
                  </w:r>
                  <w:hyperlink r:id="rId10" w:history="1">
                    <w:r w:rsidRPr="00491E77">
                      <w:rPr>
                        <w:rFonts w:ascii="Verdana" w:eastAsia="Times New Roman" w:hAnsi="Verdana"/>
                        <w:color w:val="000000"/>
                        <w:sz w:val="18"/>
                        <w:szCs w:val="18"/>
                      </w:rPr>
                      <w:t>operations</w:t>
                    </w:r>
                  </w:hyperlink>
                  <w:r w:rsidRPr="00491E77">
                    <w:rPr>
                      <w:rFonts w:ascii="Verdana" w:eastAsia="Times New Roman" w:hAnsi="Verdana"/>
                      <w:color w:val="000000"/>
                      <w:sz w:val="18"/>
                      <w:szCs w:val="18"/>
                    </w:rPr>
                    <w:t xml:space="preserve"> that convert its </w:t>
                  </w:r>
                  <w:hyperlink r:id="rId11" w:history="1">
                    <w:r w:rsidRPr="00491E77">
                      <w:rPr>
                        <w:rFonts w:ascii="Verdana" w:eastAsia="Times New Roman" w:hAnsi="Verdana"/>
                        <w:color w:val="000000"/>
                        <w:sz w:val="18"/>
                        <w:szCs w:val="18"/>
                      </w:rPr>
                      <w:t>resources</w:t>
                    </w:r>
                  </w:hyperlink>
                  <w:r w:rsidRPr="00491E77">
                    <w:rPr>
                      <w:rFonts w:ascii="Verdana" w:eastAsia="Times New Roman" w:hAnsi="Verdana"/>
                      <w:color w:val="000000"/>
                      <w:sz w:val="18"/>
                      <w:szCs w:val="18"/>
                    </w:rPr>
                    <w:t xml:space="preserve"> into desired </w:t>
                  </w:r>
                  <w:hyperlink r:id="rId12" w:history="1">
                    <w:r w:rsidRPr="00491E77">
                      <w:rPr>
                        <w:rFonts w:ascii="Verdana" w:eastAsia="Times New Roman" w:hAnsi="Verdana"/>
                        <w:color w:val="000000"/>
                        <w:sz w:val="18"/>
                        <w:szCs w:val="18"/>
                      </w:rPr>
                      <w:t>goods</w:t>
                    </w:r>
                  </w:hyperlink>
                  <w:r w:rsidRPr="00491E77">
                    <w:rPr>
                      <w:rFonts w:ascii="Verdana" w:eastAsia="Times New Roman" w:hAnsi="Verdana"/>
                      <w:color w:val="000000"/>
                      <w:sz w:val="18"/>
                      <w:szCs w:val="18"/>
                    </w:rPr>
                    <w:t xml:space="preserve"> and </w:t>
                  </w:r>
                  <w:hyperlink r:id="rId13" w:history="1">
                    <w:r w:rsidRPr="00491E77">
                      <w:rPr>
                        <w:rFonts w:ascii="Verdana" w:eastAsia="Times New Roman" w:hAnsi="Verdana"/>
                        <w:color w:val="000000"/>
                        <w:sz w:val="18"/>
                        <w:szCs w:val="18"/>
                      </w:rPr>
                      <w:t>services</w:t>
                    </w:r>
                  </w:hyperlink>
                  <w:r w:rsidRPr="00491E77">
                    <w:rPr>
                      <w:rFonts w:ascii="Verdana" w:eastAsia="Times New Roman" w:hAnsi="Verdana"/>
                      <w:color w:val="000000"/>
                      <w:sz w:val="18"/>
                      <w:szCs w:val="18"/>
                    </w:rPr>
                    <w:t xml:space="preserve">, and implement its </w:t>
                  </w:r>
                  <w:hyperlink r:id="rId14" w:history="1">
                    <w:r w:rsidRPr="00491E77">
                      <w:rPr>
                        <w:rFonts w:ascii="Verdana" w:eastAsia="Times New Roman" w:hAnsi="Verdana"/>
                        <w:color w:val="000000"/>
                        <w:sz w:val="18"/>
                        <w:szCs w:val="18"/>
                      </w:rPr>
                      <w:t>business</w:t>
                    </w:r>
                  </w:hyperlink>
                  <w:r w:rsidRPr="00491E77">
                    <w:rPr>
                      <w:rFonts w:ascii="Verdana" w:eastAsia="Times New Roman" w:hAnsi="Verdana"/>
                      <w:color w:val="000000"/>
                      <w:sz w:val="18"/>
                      <w:szCs w:val="18"/>
                    </w:rPr>
                    <w:t xml:space="preserve"> </w:t>
                  </w:r>
                  <w:hyperlink r:id="rId15" w:history="1">
                    <w:r w:rsidRPr="00491E77">
                      <w:rPr>
                        <w:rFonts w:ascii="Verdana" w:eastAsia="Times New Roman" w:hAnsi="Verdana"/>
                        <w:color w:val="000000"/>
                        <w:sz w:val="18"/>
                        <w:szCs w:val="18"/>
                      </w:rPr>
                      <w:t>strategy</w:t>
                    </w:r>
                  </w:hyperlink>
                  <w:r w:rsidRPr="00491E77">
                    <w:rPr>
                      <w:rFonts w:ascii="Verdana" w:eastAsia="Times New Roman" w:hAnsi="Verdana"/>
                      <w:color w:val="000000"/>
                      <w:sz w:val="18"/>
                      <w:szCs w:val="18"/>
                    </w:rPr>
                    <w:t>.</w:t>
                  </w:r>
                </w:p>
                <w:p w:rsidR="00581F79" w:rsidRPr="00491E77" w:rsidRDefault="00581F79" w:rsidP="00252631">
                  <w:pPr>
                    <w:shd w:val="clear" w:color="auto" w:fill="FFFFFF"/>
                    <w:rPr>
                      <w:rFonts w:ascii="Verdana" w:eastAsia="Times New Roman" w:hAnsi="Verdana"/>
                      <w:vanish/>
                      <w:color w:val="000000"/>
                      <w:sz w:val="18"/>
                      <w:szCs w:val="18"/>
                    </w:rPr>
                  </w:pPr>
                  <w:r w:rsidRPr="00491E77">
                    <w:rPr>
                      <w:rFonts w:ascii="Verdana" w:eastAsia="Times New Roman" w:hAnsi="Verdana"/>
                      <w:vanish/>
                      <w:color w:val="000000"/>
                      <w:sz w:val="18"/>
                      <w:szCs w:val="18"/>
                    </w:rPr>
                    <w:t>Rate this definition:</w:t>
                  </w:r>
                </w:p>
                <w:p w:rsidR="00581F79" w:rsidRPr="00F46A35" w:rsidRDefault="00581F79" w:rsidP="00252631">
                  <w:pPr>
                    <w:pStyle w:val="Heading3"/>
                    <w:rPr>
                      <w:color w:val="auto"/>
                    </w:rPr>
                  </w:pPr>
                  <w:r>
                    <w:t xml:space="preserve">Operation Management Definition: </w:t>
                  </w:r>
                  <w:r>
                    <w:br/>
                  </w:r>
                  <w:r w:rsidRPr="00F46A35">
                    <w:rPr>
                      <w:color w:val="auto"/>
                    </w:rPr>
                    <w:t>According to the Institute of Operations Management</w:t>
                  </w:r>
                  <w:r w:rsidRPr="00F46A35">
                    <w:rPr>
                      <w:color w:val="auto"/>
                    </w:rPr>
                    <w:br/>
                    <w:t>The cost of providing fast, reliable Textile is always an emotive issue</w:t>
                  </w:r>
                  <w:proofErr w:type="gramStart"/>
                  <w:r w:rsidRPr="00F46A35">
                    <w:rPr>
                      <w:color w:val="auto"/>
                    </w:rPr>
                    <w:t>,  which</w:t>
                  </w:r>
                  <w:proofErr w:type="gramEnd"/>
                  <w:r w:rsidRPr="00F46A35">
                    <w:rPr>
                      <w:color w:val="auto"/>
                    </w:rPr>
                    <w:t xml:space="preserve"> is challenging the established Textile Supply Chain. As a precursor to more specific events that look at how operations management can help practitioners make best use of additional funding to improve productivity and enhance the working lives of textile Professionals. The essential textile management functions are organized into three major groups of activities governing, caring, and learning with a focus on reaching excellence in community textile. Within these activities, each system is described in terms of what it must do to make the whole system effective. Implementing and sustaining change is one of the most difficult tasks for any management -but change is a fact of life in any modern enterprise and, without the ability to manage change, no company can hope to survive it. Operations Managers addresses the practical issues that surround planning and implementing change, including motivating a business to change, engaging staff in the change process, determining performance measures and sustaining the benefits achieved in the initial change process.</w:t>
                  </w:r>
                  <w:r w:rsidRPr="00F46A35">
                    <w:rPr>
                      <w:color w:val="auto"/>
                    </w:rPr>
                    <w:br/>
                    <w:t>According to Stevenson (2002)</w:t>
                  </w:r>
                  <w:proofErr w:type="gramStart"/>
                  <w:r w:rsidRPr="00F46A35">
                    <w:rPr>
                      <w:color w:val="auto"/>
                    </w:rPr>
                    <w:t>,</w:t>
                  </w:r>
                  <w:proofErr w:type="gramEnd"/>
                  <w:r w:rsidRPr="00F46A35">
                    <w:rPr>
                      <w:color w:val="auto"/>
                    </w:rPr>
                    <w:br/>
                    <w:t xml:space="preserve">operations management is the management of that part of an organization that is responsible for producing goods and/or services. </w:t>
                  </w:r>
                  <w:r w:rsidRPr="00F46A35">
                    <w:rPr>
                      <w:color w:val="auto"/>
                    </w:rPr>
                    <w:br/>
                    <w:t xml:space="preserve">Operations management is that part of a business organization responsible for </w:t>
                  </w:r>
                  <w:r w:rsidRPr="00F46A35">
                    <w:rPr>
                      <w:color w:val="auto"/>
                    </w:rPr>
                    <w:lastRenderedPageBreak/>
                    <w:t>planning and coordinating the use of the organization's resources to convert inputs into outputs.</w:t>
                  </w:r>
                </w:p>
                <w:p w:rsidR="00581F79" w:rsidRPr="00F46A35" w:rsidRDefault="00581F79" w:rsidP="00252631">
                  <w:pPr>
                    <w:pStyle w:val="Heading3"/>
                    <w:rPr>
                      <w:color w:val="auto"/>
                    </w:rPr>
                  </w:pPr>
                  <w:r w:rsidRPr="00F46A35">
                    <w:rPr>
                      <w:color w:val="auto"/>
                    </w:rPr>
                    <w:t>Operations Management Definition</w:t>
                  </w:r>
                </w:p>
                <w:p w:rsidR="00581F79" w:rsidRPr="00491E77" w:rsidRDefault="00581F79" w:rsidP="00252631">
                  <w:pPr>
                    <w:spacing w:after="240"/>
                    <w:rPr>
                      <w:rFonts w:ascii="Tahoma" w:eastAsia="Times New Roman" w:hAnsi="Tahoma" w:cs="Tahoma"/>
                    </w:rPr>
                  </w:pPr>
                  <w:r>
                    <w:t>Introduction</w:t>
                  </w:r>
                  <w:r>
                    <w:br/>
                    <w:t xml:space="preserve">In today's fast-paced ever-changing business world, organizations must deal with many diverse issues. These issues range from maintaining their competitive edge in a fierce marketplace to social, ethical and concerns regarding the health and well being of their employees. The advent of new technologies has created organizational efficiencies however; it is a well-known fact that healthcare has lagged behind other industries with regard to automation. Healthcare is being asked to provide high quality care with increased efficiency yet the patient population believes they are not receiving quality care. </w:t>
                  </w:r>
                  <w:proofErr w:type="spellStart"/>
                  <w:r>
                    <w:t>McCleave</w:t>
                  </w:r>
                  <w:proofErr w:type="spellEnd"/>
                  <w:r>
                    <w:t xml:space="preserve"> (1996) states that health care managers should look to manufacturing operations for ideas to improve quality and productivity in their organizations. </w:t>
                  </w:r>
                  <w:r>
                    <w:br/>
                    <w:t xml:space="preserve">This Book  will address the definition of operations management, its importance in textile and what operations management means to this author… </w:t>
                  </w:r>
                  <w:r>
                    <w:br/>
                    <w:t>Definition</w:t>
                  </w:r>
                  <w:r>
                    <w:br/>
                    <w:t xml:space="preserve">Operations management as defined by Stevenson (2004) is the management of particular aspects of an organization. This usually encompasses systems and workstation design, physical plant design and layout as well as processes needed to change raw material/inputs into a finished product or service. An operations manager must contend with other issues. Stevenson (2004) adds that the integral component of an operations manager is to add value to the finished product. </w:t>
                  </w:r>
                  <w:r>
                    <w:br/>
                    <w:t>Importance</w:t>
                  </w:r>
                  <w:r>
                    <w:br/>
                    <w:t xml:space="preserve">Considering the current state of the textile industry, operations management is of great importance. Henderson (1995) states the increasing demands placed on healthcare managers, the individual must excel in a variety of areas. In addition, Henderson (1995) states healthcare is in a state of transformation and the operations </w:t>
                  </w:r>
                  <w:proofErr w:type="spellStart"/>
                  <w:r>
                    <w:t>manger</w:t>
                  </w:r>
                  <w:proofErr w:type="spellEnd"/>
                  <w:r>
                    <w:t xml:space="preserve"> is a crucial position if the healthcare organization is to succeed. Furthermore, operations managers must be capable of that issue in their organization.</w:t>
                  </w:r>
                </w:p>
              </w:tc>
            </w:tr>
          </w:tbl>
          <w:p w:rsidR="00581F79" w:rsidRPr="00491E77" w:rsidRDefault="00581F79" w:rsidP="00252631">
            <w:pPr>
              <w:jc w:val="center"/>
              <w:rPr>
                <w:rFonts w:ascii="Tahoma" w:eastAsia="Times New Roman" w:hAnsi="Tahoma" w:cs="Tahoma"/>
              </w:rPr>
            </w:pPr>
          </w:p>
        </w:tc>
      </w:tr>
    </w:tbl>
    <w:p w:rsidR="002C28BF" w:rsidRDefault="002C28BF"/>
    <w:sectPr w:rsidR="002C28BF" w:rsidSect="002C2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6EF"/>
    <w:multiLevelType w:val="multilevel"/>
    <w:tmpl w:val="CED4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1F79"/>
    <w:rsid w:val="001203DE"/>
    <w:rsid w:val="002C28BF"/>
    <w:rsid w:val="00581F79"/>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79"/>
    <w:pPr>
      <w:spacing w:after="0" w:line="240" w:lineRule="auto"/>
    </w:pPr>
    <w:rPr>
      <w:rFonts w:ascii="Times New Roman" w:eastAsiaTheme="minorHAnsi" w:hAnsi="Times New Roman" w:cs="Times New Roman"/>
      <w:sz w:val="24"/>
      <w:szCs w:val="24"/>
    </w:rPr>
  </w:style>
  <w:style w:type="paragraph" w:styleId="Heading2">
    <w:name w:val="heading 2"/>
    <w:basedOn w:val="Normal"/>
    <w:next w:val="Normal"/>
    <w:link w:val="Heading2Char"/>
    <w:uiPriority w:val="9"/>
    <w:unhideWhenUsed/>
    <w:qFormat/>
    <w:rsid w:val="00581F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1F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1F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1F79"/>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execution.html" TargetMode="External"/><Relationship Id="rId13" Type="http://schemas.openxmlformats.org/officeDocument/2006/relationships/hyperlink" Target="http://www.businessdictionary.com/definition/services.html" TargetMode="External"/><Relationship Id="rId3" Type="http://schemas.openxmlformats.org/officeDocument/2006/relationships/settings" Target="settings.xml"/><Relationship Id="rId7" Type="http://schemas.openxmlformats.org/officeDocument/2006/relationships/hyperlink" Target="http://www.businessdictionary.com/definition/design.html" TargetMode="External"/><Relationship Id="rId12" Type="http://schemas.openxmlformats.org/officeDocument/2006/relationships/hyperlink" Target="http://www.businessdictionary.com/definition/good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www.businessdictionary.com/definition/resource.html" TargetMode="External"/><Relationship Id="rId5" Type="http://schemas.openxmlformats.org/officeDocument/2006/relationships/image" Target="media/image1.wmf"/><Relationship Id="rId15" Type="http://schemas.openxmlformats.org/officeDocument/2006/relationships/hyperlink" Target="http://www.businessdictionary.com/definition/strategy.html" TargetMode="External"/><Relationship Id="rId10" Type="http://schemas.openxmlformats.org/officeDocument/2006/relationships/hyperlink" Target="http://www.businessdictionary.com/definition/operations.html" TargetMode="External"/><Relationship Id="rId4" Type="http://schemas.openxmlformats.org/officeDocument/2006/relationships/webSettings" Target="webSettings.xml"/><Relationship Id="rId9" Type="http://schemas.openxmlformats.org/officeDocument/2006/relationships/hyperlink" Target="http://www.businessdictionary.com/definition/control.html" TargetMode="External"/><Relationship Id="rId14" Type="http://schemas.openxmlformats.org/officeDocument/2006/relationships/hyperlink" Target="http://www.businessdictionary.com/definition/business.html" TargetMode="Externa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450"/>
  <ax:ocxPr ax:name="_cy" ax:value="450"/>
  <ax:ocxPr ax:name="FlashVars" ax:value=""/>
  <ax:ocxPr ax:name="Movie" ax:value="/aplayer.swf"/>
  <ax:ocxPr ax:name="Src" ax:value="/aplayer.swf"/>
  <ax:ocxPr ax:name="WMode" ax:value="Transparent"/>
  <ax:ocxPr ax:name="Play" ax:value="0"/>
  <ax:ocxPr ax:name="Loop" ax:value="-1"/>
  <ax:ocxPr ax:name="Quality" ax:value="High"/>
  <ax:ocxPr ax:name="SAlign" ax:value="LT"/>
  <ax:ocxPr ax:name="Menu" ax:value="0"/>
  <ax:ocxPr ax:name="Base" ax:value=""/>
  <ax:ocxPr ax:name="AllowScriptAccess" ax:value="sameDomain"/>
  <ax:ocxPr ax:name="Scale" ax:value="NoScale"/>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interna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Company>NGI</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M.H.Rana</dc:creator>
  <cp:keywords/>
  <dc:description/>
  <cp:lastModifiedBy>M.H.Rana</cp:lastModifiedBy>
  <cp:revision>1</cp:revision>
  <dcterms:created xsi:type="dcterms:W3CDTF">2009-02-11T10:29:00Z</dcterms:created>
  <dcterms:modified xsi:type="dcterms:W3CDTF">2009-02-11T10:30:00Z</dcterms:modified>
</cp:coreProperties>
</file>